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  <w:t>遂宁市博物馆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  <w:t>遂宁市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  <w:t>文化馆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  <w:t>四川文华奖美术奖获奖作品巡展（遂宁站）暨遂宁市博物馆馆藏书画作品展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  <w:t>项目</w:t>
      </w:r>
      <w:r>
        <w:rPr>
          <w:rFonts w:ascii="Times New Roman" w:hAnsi="Times New Roman" w:eastAsia="方正小标宋简体" w:cs="Times New Roman"/>
          <w:sz w:val="44"/>
          <w:szCs w:val="44"/>
        </w:rPr>
        <w:t>比选评分汇总表</w:t>
      </w:r>
    </w:p>
    <w:p>
      <w:pPr>
        <w:spacing w:line="600" w:lineRule="exact"/>
        <w:ind w:firstLine="320" w:firstLineChars="100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地点：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市文化馆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四楼会议室s</w:t>
      </w:r>
      <w:bookmarkStart w:id="0" w:name="_GoBack"/>
      <w:bookmarkEnd w:id="0"/>
    </w:p>
    <w:tbl>
      <w:tblPr>
        <w:tblStyle w:val="4"/>
        <w:tblW w:w="45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1369"/>
        <w:gridCol w:w="1125"/>
        <w:gridCol w:w="1181"/>
        <w:gridCol w:w="1164"/>
        <w:gridCol w:w="1199"/>
        <w:gridCol w:w="1331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38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参与比选单位名称</w:t>
            </w:r>
          </w:p>
        </w:tc>
        <w:tc>
          <w:tcPr>
            <w:tcW w:w="526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抽签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顺序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评委1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评委2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评委3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评委4</w:t>
            </w:r>
          </w:p>
        </w:tc>
        <w:tc>
          <w:tcPr>
            <w:tcW w:w="5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总分</w:t>
            </w:r>
          </w:p>
        </w:tc>
        <w:tc>
          <w:tcPr>
            <w:tcW w:w="42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38" w:type="pct"/>
            <w:noWrap w:val="0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遂宁市全心全艺广告有限公司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73.42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81.42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72.42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68.42</w:t>
            </w:r>
          </w:p>
        </w:tc>
        <w:tc>
          <w:tcPr>
            <w:tcW w:w="5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295.68</w:t>
            </w:r>
          </w:p>
        </w:tc>
        <w:tc>
          <w:tcPr>
            <w:tcW w:w="42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38" w:type="pct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船山区森林庆典文化传媒中心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86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92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87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85</w:t>
            </w:r>
          </w:p>
        </w:tc>
        <w:tc>
          <w:tcPr>
            <w:tcW w:w="5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350</w:t>
            </w:r>
          </w:p>
        </w:tc>
        <w:tc>
          <w:tcPr>
            <w:tcW w:w="42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38" w:type="pct"/>
            <w:noWrap w:val="0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四川华实春秋文化传媒有限公司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74.58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77.58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73.58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70.58</w:t>
            </w:r>
          </w:p>
        </w:tc>
        <w:tc>
          <w:tcPr>
            <w:tcW w:w="5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296.32</w:t>
            </w:r>
          </w:p>
        </w:tc>
        <w:tc>
          <w:tcPr>
            <w:tcW w:w="42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YTFlYjcyNGQ4NGMyMGM0MWZjZmU0ZTdiZTRkMTIifQ=="/>
  </w:docVars>
  <w:rsids>
    <w:rsidRoot w:val="2C481C5E"/>
    <w:rsid w:val="027A149C"/>
    <w:rsid w:val="0AA3355A"/>
    <w:rsid w:val="12BA2945"/>
    <w:rsid w:val="1AEE25CF"/>
    <w:rsid w:val="1B6B3C20"/>
    <w:rsid w:val="1C2D7127"/>
    <w:rsid w:val="1DD27F86"/>
    <w:rsid w:val="26D62895"/>
    <w:rsid w:val="2C481C5E"/>
    <w:rsid w:val="2E165C6D"/>
    <w:rsid w:val="5D2C05CC"/>
    <w:rsid w:val="71290DE0"/>
    <w:rsid w:val="76B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2024-01-25T07:05:00Z</dcterms:created>
  <dc:creator>Administrator</dc:creator>
  <cp:lastModifiedBy>非明</cp:lastModifiedBy>
  <dcterms:modified xsi:type="dcterms:W3CDTF">2024-01-25T07:08:49Z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D083D3F258F648E59DFBB9889D033811_11</vt:lpwstr>
  </property>
</Properties>
</file>