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5CEB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</w:p>
    <w:p w14:paraId="0056420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3"/>
          <w:szCs w:val="43"/>
          <w:shd w:val="clear" w:color="auto" w:fill="FFFFFF"/>
          <w:lang w:val="en-US" w:eastAsia="zh-CN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3"/>
          <w:szCs w:val="43"/>
          <w:shd w:val="clear" w:color="auto" w:fill="FFFFFF"/>
        </w:rPr>
        <w:t>遂宁市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3"/>
          <w:szCs w:val="43"/>
          <w:shd w:val="clear" w:color="auto" w:fill="FFFFFF"/>
          <w:lang w:val="en-US" w:eastAsia="zh-CN"/>
        </w:rPr>
        <w:t>文化馆   遂宁市美术馆</w:t>
      </w:r>
    </w:p>
    <w:p w14:paraId="1B6B4D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遂宁邀您来过年之文化馆过文化节”</w:t>
      </w:r>
    </w:p>
    <w:p w14:paraId="77B02F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2025年春节期间主题活动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3"/>
          <w:szCs w:val="43"/>
          <w:shd w:val="clear" w:color="auto" w:fill="FFFFFF"/>
        </w:rPr>
        <w:t>项目</w:t>
      </w:r>
      <w:r>
        <w:rPr>
          <w:rFonts w:ascii="Times New Roman" w:hAnsi="Times New Roman" w:eastAsia="方正小标宋简体" w:cs="Times New Roman"/>
          <w:sz w:val="44"/>
          <w:szCs w:val="44"/>
        </w:rPr>
        <w:t>比选评分汇总表</w:t>
      </w:r>
      <w:bookmarkStart w:id="0" w:name="_GoBack"/>
      <w:bookmarkEnd w:id="0"/>
    </w:p>
    <w:p w14:paraId="1F819EB5">
      <w:pPr>
        <w:spacing w:line="600" w:lineRule="exact"/>
        <w:ind w:firstLine="320" w:firstLineChars="100"/>
        <w:rPr>
          <w:rFonts w:hint="default" w:ascii="Times New Roman" w:hAnsi="Times New Roman" w:eastAsia="仿宋_GB2312" w:cs="Times New Roman"/>
          <w:sz w:val="44"/>
          <w:szCs w:val="44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时间：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16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日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地点：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市文化馆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四楼会议室</w:t>
      </w:r>
    </w:p>
    <w:tbl>
      <w:tblPr>
        <w:tblStyle w:val="3"/>
        <w:tblW w:w="5052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1"/>
        <w:gridCol w:w="975"/>
        <w:gridCol w:w="1255"/>
        <w:gridCol w:w="1181"/>
        <w:gridCol w:w="1164"/>
        <w:gridCol w:w="1199"/>
        <w:gridCol w:w="1331"/>
        <w:gridCol w:w="1331"/>
        <w:gridCol w:w="1105"/>
      </w:tblGrid>
      <w:tr w14:paraId="5F5164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1669" w:type="pct"/>
            <w:noWrap w:val="0"/>
            <w:vAlign w:val="center"/>
          </w:tcPr>
          <w:p w14:paraId="3E366C2F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参与比选单位名称</w:t>
            </w:r>
          </w:p>
        </w:tc>
        <w:tc>
          <w:tcPr>
            <w:tcW w:w="340" w:type="pct"/>
            <w:noWrap w:val="0"/>
            <w:vAlign w:val="top"/>
          </w:tcPr>
          <w:p w14:paraId="12679589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抽签</w:t>
            </w:r>
          </w:p>
          <w:p w14:paraId="517FACA2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顺序</w:t>
            </w:r>
          </w:p>
        </w:tc>
        <w:tc>
          <w:tcPr>
            <w:tcW w:w="438" w:type="pct"/>
            <w:noWrap w:val="0"/>
            <w:vAlign w:val="center"/>
          </w:tcPr>
          <w:p w14:paraId="2192BA9B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评委1</w:t>
            </w:r>
          </w:p>
        </w:tc>
        <w:tc>
          <w:tcPr>
            <w:tcW w:w="412" w:type="pct"/>
            <w:noWrap w:val="0"/>
            <w:vAlign w:val="center"/>
          </w:tcPr>
          <w:p w14:paraId="4E77C01B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评委2</w:t>
            </w:r>
          </w:p>
        </w:tc>
        <w:tc>
          <w:tcPr>
            <w:tcW w:w="406" w:type="pct"/>
            <w:noWrap w:val="0"/>
            <w:vAlign w:val="center"/>
          </w:tcPr>
          <w:p w14:paraId="586754F0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评委3</w:t>
            </w:r>
          </w:p>
        </w:tc>
        <w:tc>
          <w:tcPr>
            <w:tcW w:w="418" w:type="pct"/>
            <w:noWrap w:val="0"/>
            <w:vAlign w:val="center"/>
          </w:tcPr>
          <w:p w14:paraId="2A6EBF2D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评委4</w:t>
            </w:r>
          </w:p>
        </w:tc>
        <w:tc>
          <w:tcPr>
            <w:tcW w:w="464" w:type="pct"/>
            <w:tcBorders>
              <w:right w:val="single" w:color="auto" w:sz="4" w:space="0"/>
            </w:tcBorders>
            <w:noWrap w:val="0"/>
            <w:vAlign w:val="center"/>
          </w:tcPr>
          <w:p w14:paraId="10CC9D75"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评委</w:t>
            </w: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64" w:type="pct"/>
            <w:tcBorders>
              <w:right w:val="single" w:color="auto" w:sz="4" w:space="0"/>
            </w:tcBorders>
            <w:noWrap w:val="0"/>
            <w:vAlign w:val="center"/>
          </w:tcPr>
          <w:p w14:paraId="53A32BA1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总分</w:t>
            </w:r>
          </w:p>
        </w:tc>
        <w:tc>
          <w:tcPr>
            <w:tcW w:w="385" w:type="pct"/>
            <w:tcBorders>
              <w:right w:val="single" w:color="auto" w:sz="4" w:space="0"/>
            </w:tcBorders>
            <w:noWrap w:val="0"/>
            <w:vAlign w:val="center"/>
          </w:tcPr>
          <w:p w14:paraId="5F839C53"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32"/>
                <w:szCs w:val="32"/>
                <w:lang w:eastAsia="zh-CN"/>
              </w:rPr>
              <w:t>名次</w:t>
            </w:r>
          </w:p>
        </w:tc>
      </w:tr>
      <w:tr w14:paraId="0F4E8C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669" w:type="pct"/>
            <w:noWrap w:val="0"/>
            <w:vAlign w:val="center"/>
          </w:tcPr>
          <w:p w14:paraId="75DFA69C">
            <w:pPr>
              <w:jc w:val="both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遂宁市睿奇广告有限公司</w:t>
            </w:r>
          </w:p>
        </w:tc>
        <w:tc>
          <w:tcPr>
            <w:tcW w:w="340" w:type="pct"/>
            <w:noWrap w:val="0"/>
            <w:vAlign w:val="center"/>
          </w:tcPr>
          <w:p w14:paraId="276BB64B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438" w:type="pct"/>
            <w:noWrap w:val="0"/>
            <w:vAlign w:val="center"/>
          </w:tcPr>
          <w:p w14:paraId="74AB4E82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79.73</w:t>
            </w:r>
          </w:p>
        </w:tc>
        <w:tc>
          <w:tcPr>
            <w:tcW w:w="412" w:type="pct"/>
            <w:noWrap w:val="0"/>
            <w:vAlign w:val="center"/>
          </w:tcPr>
          <w:p w14:paraId="4131DED6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74.73</w:t>
            </w:r>
          </w:p>
        </w:tc>
        <w:tc>
          <w:tcPr>
            <w:tcW w:w="406" w:type="pct"/>
            <w:noWrap w:val="0"/>
            <w:vAlign w:val="center"/>
          </w:tcPr>
          <w:p w14:paraId="18682924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62.73</w:t>
            </w:r>
          </w:p>
        </w:tc>
        <w:tc>
          <w:tcPr>
            <w:tcW w:w="418" w:type="pct"/>
            <w:noWrap w:val="0"/>
            <w:vAlign w:val="center"/>
          </w:tcPr>
          <w:p w14:paraId="3003174E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82.73</w:t>
            </w:r>
          </w:p>
        </w:tc>
        <w:tc>
          <w:tcPr>
            <w:tcW w:w="464" w:type="pct"/>
            <w:tcBorders>
              <w:right w:val="single" w:color="auto" w:sz="4" w:space="0"/>
            </w:tcBorders>
            <w:noWrap w:val="0"/>
            <w:vAlign w:val="center"/>
          </w:tcPr>
          <w:p w14:paraId="72BBBBBB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77.73</w:t>
            </w:r>
          </w:p>
        </w:tc>
        <w:tc>
          <w:tcPr>
            <w:tcW w:w="464" w:type="pct"/>
            <w:tcBorders>
              <w:right w:val="single" w:color="auto" w:sz="4" w:space="0"/>
            </w:tcBorders>
            <w:noWrap w:val="0"/>
            <w:vAlign w:val="center"/>
          </w:tcPr>
          <w:p w14:paraId="18FB6FFA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377.65</w:t>
            </w:r>
          </w:p>
        </w:tc>
        <w:tc>
          <w:tcPr>
            <w:tcW w:w="385" w:type="pct"/>
            <w:tcBorders>
              <w:right w:val="single" w:color="auto" w:sz="4" w:space="0"/>
            </w:tcBorders>
            <w:noWrap w:val="0"/>
            <w:vAlign w:val="center"/>
          </w:tcPr>
          <w:p w14:paraId="70AFBDFA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</w:tr>
      <w:tr w14:paraId="5E761F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669" w:type="pct"/>
            <w:noWrap w:val="0"/>
            <w:vAlign w:val="center"/>
          </w:tcPr>
          <w:p w14:paraId="6DE2805B">
            <w:pPr>
              <w:jc w:val="both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遂宁市圣美吉文化传播有限公司</w:t>
            </w:r>
          </w:p>
        </w:tc>
        <w:tc>
          <w:tcPr>
            <w:tcW w:w="340" w:type="pct"/>
            <w:noWrap w:val="0"/>
            <w:vAlign w:val="center"/>
          </w:tcPr>
          <w:p w14:paraId="02EA06AE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438" w:type="pct"/>
            <w:noWrap w:val="0"/>
            <w:vAlign w:val="center"/>
          </w:tcPr>
          <w:p w14:paraId="5918AD80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81.11</w:t>
            </w:r>
          </w:p>
        </w:tc>
        <w:tc>
          <w:tcPr>
            <w:tcW w:w="412" w:type="pct"/>
            <w:noWrap w:val="0"/>
            <w:vAlign w:val="center"/>
          </w:tcPr>
          <w:p w14:paraId="08C77484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73.11</w:t>
            </w:r>
          </w:p>
        </w:tc>
        <w:tc>
          <w:tcPr>
            <w:tcW w:w="406" w:type="pct"/>
            <w:noWrap w:val="0"/>
            <w:vAlign w:val="center"/>
          </w:tcPr>
          <w:p w14:paraId="26B90DC6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72.11</w:t>
            </w:r>
          </w:p>
        </w:tc>
        <w:tc>
          <w:tcPr>
            <w:tcW w:w="418" w:type="pct"/>
            <w:noWrap w:val="0"/>
            <w:vAlign w:val="center"/>
          </w:tcPr>
          <w:p w14:paraId="105C3905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77.11</w:t>
            </w:r>
          </w:p>
        </w:tc>
        <w:tc>
          <w:tcPr>
            <w:tcW w:w="464" w:type="pct"/>
            <w:tcBorders>
              <w:right w:val="single" w:color="auto" w:sz="4" w:space="0"/>
            </w:tcBorders>
            <w:noWrap w:val="0"/>
            <w:vAlign w:val="center"/>
          </w:tcPr>
          <w:p w14:paraId="0AD02A19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88.11</w:t>
            </w:r>
          </w:p>
        </w:tc>
        <w:tc>
          <w:tcPr>
            <w:tcW w:w="464" w:type="pct"/>
            <w:tcBorders>
              <w:right w:val="single" w:color="auto" w:sz="4" w:space="0"/>
            </w:tcBorders>
            <w:noWrap w:val="0"/>
            <w:vAlign w:val="center"/>
          </w:tcPr>
          <w:p w14:paraId="43DF0595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392.55</w:t>
            </w:r>
          </w:p>
        </w:tc>
        <w:tc>
          <w:tcPr>
            <w:tcW w:w="385" w:type="pct"/>
            <w:tcBorders>
              <w:right w:val="single" w:color="auto" w:sz="4" w:space="0"/>
            </w:tcBorders>
            <w:noWrap w:val="0"/>
            <w:vAlign w:val="center"/>
          </w:tcPr>
          <w:p w14:paraId="22AFE2B5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</w:tr>
      <w:tr w14:paraId="78A048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1669" w:type="pct"/>
            <w:noWrap w:val="0"/>
            <w:vAlign w:val="center"/>
          </w:tcPr>
          <w:p w14:paraId="776B7AD9">
            <w:pPr>
              <w:jc w:val="both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遂宁思美广告装饰工程有限公司</w:t>
            </w:r>
          </w:p>
        </w:tc>
        <w:tc>
          <w:tcPr>
            <w:tcW w:w="340" w:type="pct"/>
            <w:noWrap w:val="0"/>
            <w:vAlign w:val="center"/>
          </w:tcPr>
          <w:p w14:paraId="035180E2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438" w:type="pct"/>
            <w:noWrap w:val="0"/>
            <w:vAlign w:val="center"/>
          </w:tcPr>
          <w:p w14:paraId="7D566424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85</w:t>
            </w:r>
          </w:p>
        </w:tc>
        <w:tc>
          <w:tcPr>
            <w:tcW w:w="412" w:type="pct"/>
            <w:noWrap w:val="0"/>
            <w:vAlign w:val="center"/>
          </w:tcPr>
          <w:p w14:paraId="35ED6A2B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86</w:t>
            </w:r>
          </w:p>
        </w:tc>
        <w:tc>
          <w:tcPr>
            <w:tcW w:w="406" w:type="pct"/>
            <w:noWrap w:val="0"/>
            <w:vAlign w:val="center"/>
          </w:tcPr>
          <w:p w14:paraId="1904A222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79</w:t>
            </w:r>
          </w:p>
        </w:tc>
        <w:tc>
          <w:tcPr>
            <w:tcW w:w="418" w:type="pct"/>
            <w:noWrap w:val="0"/>
            <w:vAlign w:val="center"/>
          </w:tcPr>
          <w:p w14:paraId="160AB15E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90</w:t>
            </w:r>
          </w:p>
        </w:tc>
        <w:tc>
          <w:tcPr>
            <w:tcW w:w="464" w:type="pct"/>
            <w:tcBorders>
              <w:right w:val="single" w:color="auto" w:sz="4" w:space="0"/>
            </w:tcBorders>
            <w:noWrap w:val="0"/>
            <w:vAlign w:val="center"/>
          </w:tcPr>
          <w:p w14:paraId="4E43A07D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98</w:t>
            </w:r>
          </w:p>
        </w:tc>
        <w:tc>
          <w:tcPr>
            <w:tcW w:w="464" w:type="pct"/>
            <w:tcBorders>
              <w:right w:val="single" w:color="auto" w:sz="4" w:space="0"/>
            </w:tcBorders>
            <w:noWrap w:val="0"/>
            <w:vAlign w:val="center"/>
          </w:tcPr>
          <w:p w14:paraId="71046D78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438</w:t>
            </w:r>
          </w:p>
        </w:tc>
        <w:tc>
          <w:tcPr>
            <w:tcW w:w="385" w:type="pct"/>
            <w:tcBorders>
              <w:right w:val="single" w:color="auto" w:sz="4" w:space="0"/>
            </w:tcBorders>
            <w:noWrap w:val="0"/>
            <w:vAlign w:val="center"/>
          </w:tcPr>
          <w:p w14:paraId="371BA778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</w:tr>
    </w:tbl>
    <w:p w14:paraId="2F1CF99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547245"/>
    <w:rsid w:val="2F54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2025-01-16T06:48:00Z</dcterms:created>
  <dc:creator>非明</dc:creator>
  <cp:lastModifiedBy>非明</cp:lastModifiedBy>
  <dcterms:modified xsi:type="dcterms:W3CDTF">2025-01-16T06:48:49Z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853FA73E51A9446A87A7871B1D168674_11</vt:lpwstr>
  </property>
  <property fmtid="{D5CDD505-2E9C-101B-9397-08002B2CF9AE}" pid="4" name="KSOTemplateDocerSaveRecord">
    <vt:lpwstr>eyJoZGlkIjoiYWM1ZGJkMDEwNjljODY2MWVhOWI4OWQyMDUxZWNlMzUiLCJ1c2VySWQiOiIxMjE1MzQ4ODc3In0=</vt:lpwstr>
  </property>
</Properties>
</file>